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F3" w:rsidRPr="003419C3" w:rsidRDefault="00A36EF3" w:rsidP="00A36EF3">
      <w:pPr>
        <w:pStyle w:val="NoSpacing"/>
        <w:rPr>
          <w:b/>
          <w:sz w:val="28"/>
          <w:szCs w:val="28"/>
        </w:rPr>
      </w:pPr>
      <w:r w:rsidRPr="003419C3">
        <w:rPr>
          <w:b/>
          <w:sz w:val="28"/>
          <w:szCs w:val="28"/>
        </w:rPr>
        <w:t>OCOVUS®</w:t>
      </w:r>
    </w:p>
    <w:p w:rsidR="00236CF5" w:rsidRDefault="00236CF5" w:rsidP="00A36EF3">
      <w:pPr>
        <w:pStyle w:val="NoSpacing"/>
        <w:rPr>
          <w:rFonts w:ascii="Arial" w:hAnsi="Arial"/>
          <w:i/>
          <w:iCs/>
          <w:color w:val="333333"/>
          <w:sz w:val="23"/>
          <w:szCs w:val="23"/>
        </w:rPr>
      </w:pPr>
      <w:r w:rsidRPr="00A36EF3">
        <w:t>Bilberry</w:t>
      </w:r>
      <w:r w:rsidR="00A36EF3">
        <w:t xml:space="preserve"> Extract </w:t>
      </w:r>
      <w:r w:rsidRPr="00A36EF3">
        <w:t>160 mg</w:t>
      </w:r>
      <w:r w:rsidRPr="00A36EF3">
        <w:br/>
      </w:r>
      <w:r w:rsidRPr="00D5737E">
        <w:rPr>
          <w:rFonts w:ascii="Arial" w:hAnsi="Arial"/>
          <w:i/>
          <w:iCs/>
          <w:color w:val="333333"/>
          <w:sz w:val="23"/>
          <w:szCs w:val="23"/>
        </w:rPr>
        <w:t>Ophthalmic (Eye Vitamins Herbal</w:t>
      </w:r>
      <w:r>
        <w:rPr>
          <w:rFonts w:ascii="Arial" w:hAnsi="Arial"/>
          <w:i/>
          <w:iCs/>
          <w:color w:val="333333"/>
          <w:sz w:val="23"/>
          <w:szCs w:val="23"/>
        </w:rPr>
        <w:t>)</w:t>
      </w:r>
    </w:p>
    <w:p w:rsidR="00A36EF3" w:rsidRDefault="00A36EF3" w:rsidP="00A36EF3">
      <w:pPr>
        <w:pStyle w:val="NoSpacing"/>
        <w:rPr>
          <w:rFonts w:ascii="Arial" w:hAnsi="Arial"/>
          <w:i/>
          <w:iCs/>
          <w:color w:val="333333"/>
          <w:sz w:val="23"/>
          <w:szCs w:val="23"/>
        </w:rPr>
      </w:pPr>
    </w:p>
    <w:p w:rsidR="00A36EF3" w:rsidRPr="00A36EF3" w:rsidRDefault="00A36EF3" w:rsidP="00A36EF3">
      <w:pPr>
        <w:pStyle w:val="NoSpacing"/>
        <w:rPr>
          <w:rFonts w:ascii="Arial" w:hAnsi="Arial"/>
          <w:color w:val="FB8512"/>
        </w:rPr>
      </w:pPr>
      <w:r w:rsidRPr="003419C3">
        <w:rPr>
          <w:rFonts w:ascii="Arial" w:hAnsi="Arial"/>
          <w:b/>
          <w:i/>
          <w:iCs/>
          <w:color w:val="333333"/>
          <w:sz w:val="23"/>
          <w:szCs w:val="23"/>
        </w:rPr>
        <w:t>Composition:</w:t>
      </w:r>
      <w:r>
        <w:rPr>
          <w:rFonts w:ascii="Helvetica" w:hAnsi="Helvetica"/>
          <w:color w:val="111111"/>
        </w:rPr>
        <w:t xml:space="preserve"> Each</w:t>
      </w:r>
      <w:r>
        <w:rPr>
          <w:rFonts w:ascii="Helvetica" w:hAnsi="Helvetica"/>
          <w:color w:val="111111"/>
        </w:rPr>
        <w:t xml:space="preserve"> capsule contains </w:t>
      </w:r>
      <w:r w:rsidRPr="00A36EF3">
        <w:t>Bilberry</w:t>
      </w:r>
      <w:r>
        <w:t xml:space="preserve"> Extract</w:t>
      </w:r>
      <w:r>
        <w:t xml:space="preserve"> </w:t>
      </w:r>
      <w:r w:rsidRPr="00A36EF3">
        <w:t>160 mg</w:t>
      </w:r>
      <w:r>
        <w:rPr>
          <w:rFonts w:ascii="Helvetica" w:hAnsi="Helvetica"/>
          <w:color w:val="111111"/>
        </w:rPr>
        <w:t>.</w:t>
      </w:r>
    </w:p>
    <w:p w:rsidR="00236CF5" w:rsidRDefault="003419C3" w:rsidP="00236CF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Indication:</w:t>
      </w:r>
      <w:r>
        <w:rPr>
          <w:rFonts w:ascii="Arial" w:hAnsi="Arial" w:cs="Arial"/>
          <w:color w:val="333333"/>
          <w:sz w:val="21"/>
          <w:szCs w:val="21"/>
        </w:rPr>
        <w:t xml:space="preserve"> Retinopathy</w:t>
      </w:r>
      <w:r w:rsidR="00236CF5">
        <w:rPr>
          <w:rFonts w:ascii="Arial" w:hAnsi="Arial" w:cs="Arial"/>
          <w:color w:val="333333"/>
          <w:sz w:val="21"/>
          <w:szCs w:val="21"/>
        </w:rPr>
        <w:t xml:space="preserve"> (hypertensive and diabetic), Night blindness, Macular degeneration, Cataracts, Retinitis </w:t>
      </w:r>
      <w:proofErr w:type="spellStart"/>
      <w:r w:rsidR="00236CF5">
        <w:rPr>
          <w:rFonts w:ascii="Arial" w:hAnsi="Arial" w:cs="Arial"/>
          <w:color w:val="333333"/>
          <w:sz w:val="21"/>
          <w:szCs w:val="21"/>
        </w:rPr>
        <w:t>pigmentosa</w:t>
      </w:r>
      <w:proofErr w:type="spellEnd"/>
      <w:r w:rsidR="00236CF5">
        <w:rPr>
          <w:rFonts w:ascii="Arial" w:hAnsi="Arial" w:cs="Arial"/>
          <w:color w:val="333333"/>
          <w:sz w:val="21"/>
          <w:szCs w:val="21"/>
        </w:rPr>
        <w:t>, Hemorrhagic retinopathy.</w:t>
      </w:r>
    </w:p>
    <w:p w:rsidR="00236CF5" w:rsidRDefault="00236CF5" w:rsidP="00236CF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r>
        <w:rPr>
          <w:rFonts w:ascii="Arial" w:hAnsi="Arial" w:cs="Arial"/>
          <w:color w:val="333333"/>
          <w:sz w:val="21"/>
          <w:szCs w:val="21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capsule 2-3 times daily or as advised by the physician.</w:t>
      </w:r>
    </w:p>
    <w:p w:rsidR="00236CF5" w:rsidRDefault="00236CF5" w:rsidP="00236CF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P</w:t>
      </w:r>
      <w:r w:rsidR="003419C3"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ack size:</w:t>
      </w:r>
      <w:r w:rsidR="003419C3">
        <w:rPr>
          <w:rFonts w:ascii="Arial" w:hAnsi="Arial" w:cs="Arial"/>
          <w:color w:val="333333"/>
          <w:sz w:val="21"/>
          <w:szCs w:val="21"/>
        </w:rPr>
        <w:t xml:space="preserve"> Each</w:t>
      </w:r>
      <w:r w:rsidR="003613D7">
        <w:rPr>
          <w:rFonts w:ascii="Arial" w:hAnsi="Arial" w:cs="Arial"/>
          <w:color w:val="333333"/>
          <w:sz w:val="21"/>
          <w:szCs w:val="21"/>
        </w:rPr>
        <w:t xml:space="preserve"> box contains 10</w:t>
      </w:r>
      <w:r>
        <w:rPr>
          <w:rFonts w:ascii="Arial" w:hAnsi="Arial" w:cs="Arial"/>
          <w:color w:val="333333"/>
          <w:sz w:val="21"/>
          <w:szCs w:val="21"/>
        </w:rPr>
        <w:t xml:space="preserve">x </w:t>
      </w:r>
      <w:r w:rsidR="003613D7">
        <w:rPr>
          <w:rFonts w:ascii="Arial" w:hAnsi="Arial" w:cs="Arial"/>
          <w:color w:val="333333"/>
          <w:sz w:val="21"/>
          <w:szCs w:val="21"/>
        </w:rPr>
        <w:t xml:space="preserve">3`s capsules in </w:t>
      </w:r>
      <w:proofErr w:type="spellStart"/>
      <w:r w:rsidR="003613D7">
        <w:rPr>
          <w:rFonts w:ascii="Arial" w:hAnsi="Arial" w:cs="Arial"/>
          <w:color w:val="333333"/>
          <w:sz w:val="21"/>
          <w:szCs w:val="21"/>
        </w:rPr>
        <w:t>Alu-Alu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blister Pack.</w:t>
      </w:r>
    </w:p>
    <w:p w:rsidR="002330B2" w:rsidRDefault="002330B2">
      <w:bookmarkStart w:id="0" w:name="_GoBack"/>
      <w:bookmarkEnd w:id="0"/>
    </w:p>
    <w:sectPr w:rsidR="0023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0"/>
    <w:rsid w:val="0020585F"/>
    <w:rsid w:val="002330B2"/>
    <w:rsid w:val="00236CF5"/>
    <w:rsid w:val="003419C3"/>
    <w:rsid w:val="00352E50"/>
    <w:rsid w:val="003613D7"/>
    <w:rsid w:val="00A36EF3"/>
    <w:rsid w:val="00E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2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36CF5"/>
  </w:style>
  <w:style w:type="paragraph" w:styleId="NoSpacing">
    <w:name w:val="No Spacing"/>
    <w:uiPriority w:val="1"/>
    <w:qFormat/>
    <w:rsid w:val="00A36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2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36CF5"/>
  </w:style>
  <w:style w:type="paragraph" w:styleId="NoSpacing">
    <w:name w:val="No Spacing"/>
    <w:uiPriority w:val="1"/>
    <w:qFormat/>
    <w:rsid w:val="00A36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2023-04-09T09:45:00Z</dcterms:created>
  <dcterms:modified xsi:type="dcterms:W3CDTF">2023-07-23T04:57:00Z</dcterms:modified>
</cp:coreProperties>
</file>